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12" w:rsidRDefault="00A74312" w:rsidP="00061BEC">
      <w:pPr>
        <w:spacing w:after="0" w:line="240" w:lineRule="auto"/>
        <w:ind w:right="197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40"/>
          <w:szCs w:val="40"/>
          <w:lang w:eastAsia="cs-CZ"/>
        </w:rPr>
        <w:drawing>
          <wp:inline distT="0" distB="0" distL="0" distR="0">
            <wp:extent cx="2190750" cy="402185"/>
            <wp:effectExtent l="19050" t="0" r="0" b="0"/>
            <wp:docPr id="1" name="obrázek 1" descr="C:\Users\Reditelna\Desktop\logo MS Pastelka REPY RGB 72dpi 12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na\Desktop\logo MS Pastelka REPY RGB 72dpi 12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93" cy="40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12" w:rsidRDefault="00A74312" w:rsidP="00061BEC">
      <w:pPr>
        <w:spacing w:after="0" w:line="240" w:lineRule="auto"/>
        <w:ind w:right="197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</w:pPr>
    </w:p>
    <w:p w:rsidR="00061BEC" w:rsidRPr="00061BEC" w:rsidRDefault="00061BEC" w:rsidP="00061BEC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BE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ČESTNÉ PROHLÁŠENÍ</w:t>
      </w:r>
      <w:r w:rsidRPr="00061BE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  </w:t>
      </w:r>
    </w:p>
    <w:p w:rsidR="00061BEC" w:rsidRDefault="00061BEC" w:rsidP="00061BEC">
      <w:pPr>
        <w:spacing w:after="120" w:line="240" w:lineRule="auto"/>
        <w:ind w:right="20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 NEEXISTENCI PŘÍZNAKŮ VIROVÉHO INFEKČNÍHO ONEMOCNĚNÍ </w:t>
      </w:r>
    </w:p>
    <w:p w:rsidR="00061BEC" w:rsidRDefault="00061BEC" w:rsidP="00061BEC">
      <w:pPr>
        <w:spacing w:after="120" w:line="240" w:lineRule="auto"/>
        <w:ind w:right="20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61BEC" w:rsidRDefault="00061BEC" w:rsidP="00061BEC">
      <w:pPr>
        <w:spacing w:after="120" w:line="240" w:lineRule="auto"/>
        <w:ind w:right="204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Jméno, příjmení dítěte:………………………………………………………………………………………………………</w:t>
      </w:r>
    </w:p>
    <w:p w:rsidR="00061BEC" w:rsidRDefault="00061BEC" w:rsidP="00061BEC">
      <w:pPr>
        <w:spacing w:after="120" w:line="240" w:lineRule="auto"/>
        <w:ind w:right="204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Datum narození:……………………………………………………………………………………………………………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…..</w:t>
      </w:r>
      <w:proofErr w:type="gramEnd"/>
    </w:p>
    <w:p w:rsidR="00061BEC" w:rsidRPr="00061BEC" w:rsidRDefault="00061BEC" w:rsidP="00061BEC">
      <w:pPr>
        <w:spacing w:after="12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Trvale bytem:……………………………………………………………………………………………………………………                               </w:t>
      </w:r>
    </w:p>
    <w:p w:rsidR="00061BEC" w:rsidRPr="00061BEC" w:rsidRDefault="00061BEC" w:rsidP="00061BEC">
      <w:pPr>
        <w:numPr>
          <w:ilvl w:val="0"/>
          <w:numId w:val="1"/>
        </w:numPr>
        <w:spacing w:line="240" w:lineRule="auto"/>
        <w:ind w:left="360" w:right="23"/>
        <w:jc w:val="both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181717"/>
          <w:sz w:val="20"/>
          <w:szCs w:val="20"/>
          <w:lang w:eastAsia="cs-CZ"/>
        </w:rPr>
        <w:t>Prohlašuji, že se u výše uvedeného dítěte neprojevují a v posledních dvou týdnech neprojevily příznaky virového infekčního onemocnění (např. horečka, kašel, dušnost,  náhlá ztráta chuti a čichu apod.).</w:t>
      </w:r>
    </w:p>
    <w:p w:rsidR="00061BEC" w:rsidRPr="00061BEC" w:rsidRDefault="00061BEC" w:rsidP="00061BEC">
      <w:pPr>
        <w:numPr>
          <w:ilvl w:val="0"/>
          <w:numId w:val="1"/>
        </w:numPr>
        <w:spacing w:line="240" w:lineRule="auto"/>
        <w:ind w:left="360" w:right="23"/>
        <w:jc w:val="both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181717"/>
          <w:sz w:val="20"/>
          <w:szCs w:val="20"/>
          <w:lang w:eastAsia="cs-CZ"/>
        </w:rPr>
        <w:t>Prohlašuji, že jsem byl/a seznámen/a s vymezením osob s rizikovými faktory a s doporučením, abych zvážil/a  tyto rizikové faktory při rozhodování o účasti na vzdělávacích aktivitách dítěte.</w:t>
      </w:r>
    </w:p>
    <w:p w:rsidR="00061BEC" w:rsidRPr="00061BEC" w:rsidRDefault="00061BEC" w:rsidP="00061BEC">
      <w:pPr>
        <w:numPr>
          <w:ilvl w:val="0"/>
          <w:numId w:val="1"/>
        </w:numPr>
        <w:spacing w:line="240" w:lineRule="auto"/>
        <w:ind w:left="360" w:right="23"/>
        <w:jc w:val="both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181717"/>
          <w:sz w:val="20"/>
          <w:szCs w:val="20"/>
          <w:lang w:eastAsia="cs-CZ"/>
        </w:rPr>
        <w:t>Prohlašuji, že si nejsem vědom/a skutečnosti, že by u výše uvedeného dítěte došlo v posledních 14 dnech ke kontaktu s osobou léčící se na  COVID-19 nebo osobou nacházející se v karanténě.</w:t>
      </w:r>
    </w:p>
    <w:p w:rsidR="00061BEC" w:rsidRPr="00061BEC" w:rsidRDefault="00061BEC" w:rsidP="00061BEC">
      <w:pPr>
        <w:numPr>
          <w:ilvl w:val="0"/>
          <w:numId w:val="1"/>
        </w:numPr>
        <w:spacing w:line="240" w:lineRule="auto"/>
        <w:ind w:left="360" w:right="23"/>
        <w:jc w:val="both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181717"/>
          <w:sz w:val="20"/>
          <w:szCs w:val="20"/>
          <w:lang w:eastAsia="cs-CZ"/>
        </w:rPr>
        <w:t xml:space="preserve">Beru na vědomí, že výše uvedené dítě může být osobně přítomno </w:t>
      </w:r>
      <w:r w:rsidR="00A74312">
        <w:rPr>
          <w:rFonts w:ascii="Calibri" w:eastAsia="Times New Roman" w:hAnsi="Calibri" w:cs="Calibri"/>
          <w:color w:val="181717"/>
          <w:sz w:val="20"/>
          <w:szCs w:val="20"/>
          <w:lang w:eastAsia="cs-CZ"/>
        </w:rPr>
        <w:t>v mateřské</w:t>
      </w:r>
      <w:r w:rsidRPr="00061BEC">
        <w:rPr>
          <w:rFonts w:ascii="Calibri" w:eastAsia="Times New Roman" w:hAnsi="Calibri" w:cs="Calibri"/>
          <w:color w:val="181717"/>
          <w:sz w:val="20"/>
          <w:szCs w:val="20"/>
          <w:lang w:eastAsia="cs-CZ"/>
        </w:rPr>
        <w:t xml:space="preserve"> škole, </w:t>
      </w:r>
      <w:proofErr w:type="gramStart"/>
      <w:r w:rsidRPr="00061BEC">
        <w:rPr>
          <w:rFonts w:ascii="Calibri" w:eastAsia="Times New Roman" w:hAnsi="Calibri" w:cs="Calibri"/>
          <w:color w:val="181717"/>
          <w:sz w:val="20"/>
          <w:szCs w:val="20"/>
          <w:lang w:eastAsia="cs-CZ"/>
        </w:rPr>
        <w:t>pouze, pokud</w:t>
      </w:r>
      <w:proofErr w:type="gramEnd"/>
      <w:r w:rsidRPr="00061BEC">
        <w:rPr>
          <w:rFonts w:ascii="Calibri" w:eastAsia="Times New Roman" w:hAnsi="Calibri" w:cs="Calibri"/>
          <w:color w:val="181717"/>
          <w:sz w:val="20"/>
          <w:szCs w:val="20"/>
          <w:lang w:eastAsia="cs-CZ"/>
        </w:rPr>
        <w:t xml:space="preserve"> je bez akutních zdravotních potíží odpovídajících virovému infekčnímu onemocnění.</w:t>
      </w:r>
    </w:p>
    <w:p w:rsidR="00061BEC" w:rsidRPr="00061BEC" w:rsidRDefault="00061BEC" w:rsidP="00061B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1BEC" w:rsidRPr="00061BEC" w:rsidRDefault="00061BEC" w:rsidP="00061BEC">
      <w:pPr>
        <w:spacing w:after="239" w:line="240" w:lineRule="auto"/>
        <w:ind w:left="-1" w:hanging="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61BEC">
        <w:rPr>
          <w:rFonts w:ascii="Calibri" w:eastAsia="Times New Roman" w:hAnsi="Calibri" w:cs="Calibri"/>
          <w:b/>
          <w:bCs/>
          <w:color w:val="181717"/>
          <w:sz w:val="24"/>
          <w:szCs w:val="24"/>
          <w:lang w:eastAsia="cs-CZ"/>
        </w:rPr>
        <w:t xml:space="preserve">V   </w:t>
      </w:r>
      <w:r w:rsidRPr="00061BEC">
        <w:rPr>
          <w:rFonts w:ascii="Calibri" w:eastAsia="Times New Roman" w:hAnsi="Calibri" w:cs="Calibri"/>
          <w:b/>
          <w:bCs/>
          <w:color w:val="2D6D6E"/>
          <w:sz w:val="24"/>
          <w:szCs w:val="24"/>
          <w:lang w:eastAsia="cs-CZ"/>
        </w:rPr>
        <w:t>.............................................................</w:t>
      </w:r>
      <w:proofErr w:type="gramEnd"/>
    </w:p>
    <w:p w:rsidR="00061BEC" w:rsidRDefault="00061BEC" w:rsidP="00061BEC">
      <w:pPr>
        <w:spacing w:after="46" w:line="240" w:lineRule="auto"/>
        <w:ind w:hanging="11"/>
        <w:rPr>
          <w:rFonts w:ascii="Calibri" w:eastAsia="Times New Roman" w:hAnsi="Calibri" w:cs="Calibri"/>
          <w:b/>
          <w:bCs/>
          <w:color w:val="2D6D6E"/>
          <w:sz w:val="24"/>
          <w:szCs w:val="24"/>
          <w:lang w:eastAsia="cs-CZ"/>
        </w:rPr>
      </w:pPr>
      <w:proofErr w:type="gramStart"/>
      <w:r w:rsidRPr="00061BEC">
        <w:rPr>
          <w:rFonts w:ascii="Calibri" w:eastAsia="Times New Roman" w:hAnsi="Calibri" w:cs="Calibri"/>
          <w:b/>
          <w:bCs/>
          <w:color w:val="181717"/>
          <w:sz w:val="24"/>
          <w:szCs w:val="24"/>
          <w:lang w:eastAsia="cs-CZ"/>
        </w:rPr>
        <w:t xml:space="preserve">Dne  </w:t>
      </w:r>
      <w:r w:rsidRPr="00061BEC">
        <w:rPr>
          <w:rFonts w:ascii="Calibri" w:eastAsia="Times New Roman" w:hAnsi="Calibri" w:cs="Calibri"/>
          <w:b/>
          <w:bCs/>
          <w:color w:val="2D6D6E"/>
          <w:sz w:val="24"/>
          <w:szCs w:val="24"/>
          <w:lang w:eastAsia="cs-CZ"/>
        </w:rPr>
        <w:t>..........................................................</w:t>
      </w:r>
      <w:proofErr w:type="gramEnd"/>
    </w:p>
    <w:p w:rsidR="00A74312" w:rsidRPr="00061BEC" w:rsidRDefault="00A74312" w:rsidP="00061BEC">
      <w:pPr>
        <w:spacing w:after="46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1BEC" w:rsidRPr="00061BEC" w:rsidRDefault="00061BEC" w:rsidP="00061BEC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BEC">
        <w:rPr>
          <w:rFonts w:ascii="Calibri" w:eastAsia="Times New Roman" w:hAnsi="Calibri" w:cs="Calibri"/>
          <w:b/>
          <w:bCs/>
          <w:color w:val="2D6D6E"/>
          <w:sz w:val="24"/>
          <w:szCs w:val="24"/>
          <w:lang w:eastAsia="cs-CZ"/>
        </w:rPr>
        <w:t xml:space="preserve">                                </w:t>
      </w:r>
      <w:r w:rsidR="00A74312">
        <w:rPr>
          <w:rFonts w:ascii="Calibri" w:eastAsia="Times New Roman" w:hAnsi="Calibri" w:cs="Calibri"/>
          <w:b/>
          <w:bCs/>
          <w:color w:val="2D6D6E"/>
          <w:sz w:val="24"/>
          <w:szCs w:val="24"/>
          <w:lang w:eastAsia="cs-CZ"/>
        </w:rPr>
        <w:t xml:space="preserve">                                       </w:t>
      </w:r>
      <w:r w:rsidRPr="00061BEC">
        <w:rPr>
          <w:rFonts w:ascii="Calibri" w:eastAsia="Times New Roman" w:hAnsi="Calibri" w:cs="Calibri"/>
          <w:b/>
          <w:bCs/>
          <w:color w:val="2D6D6E"/>
          <w:sz w:val="24"/>
          <w:szCs w:val="24"/>
          <w:lang w:eastAsia="cs-CZ"/>
        </w:rPr>
        <w:t xml:space="preserve">  </w:t>
      </w:r>
      <w:r w:rsidRPr="00061BEC">
        <w:rPr>
          <w:rFonts w:ascii="Calibri" w:eastAsia="Times New Roman" w:hAnsi="Calibri" w:cs="Calibri"/>
          <w:color w:val="2D6D6E"/>
          <w:sz w:val="24"/>
          <w:szCs w:val="24"/>
          <w:lang w:eastAsia="cs-CZ"/>
        </w:rPr>
        <w:t>....................................................................................</w:t>
      </w:r>
    </w:p>
    <w:p w:rsidR="00061BEC" w:rsidRPr="00061BEC" w:rsidRDefault="00061BEC" w:rsidP="00A74312">
      <w:pPr>
        <w:spacing w:after="1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BEC">
        <w:rPr>
          <w:rFonts w:ascii="Calibri" w:eastAsia="Times New Roman" w:hAnsi="Calibri" w:cs="Calibri"/>
          <w:color w:val="181717"/>
          <w:sz w:val="20"/>
          <w:szCs w:val="20"/>
          <w:lang w:eastAsia="cs-CZ"/>
        </w:rPr>
        <w:t xml:space="preserve">                                   </w:t>
      </w:r>
    </w:p>
    <w:p w:rsidR="00B75BF1" w:rsidRDefault="00B75BF1" w:rsidP="00061BEC">
      <w:pPr>
        <w:spacing w:after="17" w:line="240" w:lineRule="auto"/>
        <w:ind w:left="189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B75BF1" w:rsidRDefault="00B75BF1" w:rsidP="00061BEC">
      <w:pPr>
        <w:spacing w:after="17" w:line="240" w:lineRule="auto"/>
        <w:ind w:left="189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061BEC" w:rsidRPr="00061BEC" w:rsidRDefault="00061BEC" w:rsidP="00061BEC">
      <w:pPr>
        <w:spacing w:after="17" w:line="240" w:lineRule="auto"/>
        <w:ind w:left="1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Ministerstvo zdravotnictví stanovilo následující rizikové faktory:  </w:t>
      </w:r>
    </w:p>
    <w:p w:rsidR="00061BEC" w:rsidRPr="00061BEC" w:rsidRDefault="00061BEC" w:rsidP="00061BEC">
      <w:pPr>
        <w:numPr>
          <w:ilvl w:val="0"/>
          <w:numId w:val="2"/>
        </w:numPr>
        <w:spacing w:after="0" w:line="240" w:lineRule="auto"/>
        <w:ind w:left="822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Věk nad 65 let s přidruženými chronickými chorobami. </w:t>
      </w:r>
    </w:p>
    <w:p w:rsidR="00061BEC" w:rsidRPr="00061BEC" w:rsidRDefault="00061BEC" w:rsidP="00061BEC">
      <w:pPr>
        <w:numPr>
          <w:ilvl w:val="0"/>
          <w:numId w:val="2"/>
        </w:numPr>
        <w:spacing w:after="0" w:line="240" w:lineRule="auto"/>
        <w:ind w:left="822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Chronické onemocnění plic </w:t>
      </w:r>
      <w:r w:rsidRPr="00061BE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(zahrnuje i středně závažné a závažné astma </w:t>
      </w:r>
      <w:proofErr w:type="spellStart"/>
      <w:r w:rsidRPr="00061BE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bronchiale</w:t>
      </w:r>
      <w:proofErr w:type="spellEnd"/>
      <w:r w:rsidRPr="00061BE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)</w:t>
      </w: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s dlouhodobou systémovou farmakologickou léčbou. </w:t>
      </w:r>
    </w:p>
    <w:p w:rsidR="00061BEC" w:rsidRPr="00061BEC" w:rsidRDefault="00061BEC" w:rsidP="00061BEC">
      <w:pPr>
        <w:numPr>
          <w:ilvl w:val="0"/>
          <w:numId w:val="2"/>
        </w:numPr>
        <w:spacing w:after="0" w:line="240" w:lineRule="auto"/>
        <w:ind w:left="822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Onemocnění srdce a/nebo velkých cév s dlouhodobou systémovou farmakologickou léčbou např. hypertenze. </w:t>
      </w:r>
    </w:p>
    <w:p w:rsidR="00061BEC" w:rsidRPr="00061BEC" w:rsidRDefault="00061BEC" w:rsidP="00061BEC">
      <w:pPr>
        <w:numPr>
          <w:ilvl w:val="0"/>
          <w:numId w:val="2"/>
        </w:numPr>
        <w:spacing w:after="0" w:line="240" w:lineRule="auto"/>
        <w:ind w:left="822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Porucha imunitního systému, např.  </w:t>
      </w:r>
    </w:p>
    <w:p w:rsidR="00061BEC" w:rsidRPr="00061BEC" w:rsidRDefault="00061BEC" w:rsidP="00061BEC">
      <w:pPr>
        <w:numPr>
          <w:ilvl w:val="1"/>
          <w:numId w:val="3"/>
        </w:numPr>
        <w:spacing w:after="0" w:line="240" w:lineRule="auto"/>
        <w:ind w:left="1406" w:hanging="36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při imunosupresivní léčbě </w:t>
      </w:r>
      <w:r w:rsidRPr="00061BE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(steroidy, HIV apod.)</w:t>
      </w: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 </w:t>
      </w:r>
    </w:p>
    <w:p w:rsidR="00061BEC" w:rsidRPr="00061BEC" w:rsidRDefault="00061BEC" w:rsidP="00061BEC">
      <w:pPr>
        <w:numPr>
          <w:ilvl w:val="1"/>
          <w:numId w:val="3"/>
        </w:numPr>
        <w:spacing w:after="0" w:line="240" w:lineRule="auto"/>
        <w:ind w:left="1406" w:hanging="36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při </w:t>
      </w:r>
      <w:proofErr w:type="spellStart"/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protinádorové</w:t>
      </w:r>
      <w:proofErr w:type="spellEnd"/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léčbě, </w:t>
      </w:r>
    </w:p>
    <w:p w:rsidR="00061BEC" w:rsidRPr="00061BEC" w:rsidRDefault="00061BEC" w:rsidP="00061BEC">
      <w:pPr>
        <w:numPr>
          <w:ilvl w:val="1"/>
          <w:numId w:val="3"/>
        </w:numPr>
        <w:spacing w:after="0" w:line="240" w:lineRule="auto"/>
        <w:ind w:left="1406" w:hanging="36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 transplantaci solidních orgánů a/nebo kostní dřeně, </w:t>
      </w:r>
    </w:p>
    <w:p w:rsidR="00061BEC" w:rsidRPr="00061BEC" w:rsidRDefault="00061BEC" w:rsidP="00061BEC">
      <w:pPr>
        <w:numPr>
          <w:ilvl w:val="0"/>
          <w:numId w:val="3"/>
        </w:numPr>
        <w:spacing w:after="0" w:line="240" w:lineRule="auto"/>
        <w:ind w:left="822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Těžká obezita </w:t>
      </w:r>
      <w:r w:rsidRPr="00061BE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(BMI nad 40 kg/m</w:t>
      </w:r>
      <w:r w:rsidRPr="00061BEC">
        <w:rPr>
          <w:rFonts w:ascii="Calibri" w:eastAsia="Times New Roman" w:hAnsi="Calibri" w:cs="Calibri"/>
          <w:i/>
          <w:iCs/>
          <w:color w:val="000000"/>
          <w:sz w:val="12"/>
          <w:szCs w:val="12"/>
          <w:vertAlign w:val="superscript"/>
          <w:lang w:eastAsia="cs-CZ"/>
        </w:rPr>
        <w:t>2</w:t>
      </w:r>
      <w:r w:rsidRPr="00061BE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)</w:t>
      </w: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 </w:t>
      </w:r>
    </w:p>
    <w:p w:rsidR="00061BEC" w:rsidRPr="00061BEC" w:rsidRDefault="00061BEC" w:rsidP="00061BEC">
      <w:pPr>
        <w:numPr>
          <w:ilvl w:val="0"/>
          <w:numId w:val="3"/>
        </w:numPr>
        <w:spacing w:after="0" w:line="240" w:lineRule="auto"/>
        <w:ind w:left="822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Farmakologicky léčený diabetes </w:t>
      </w:r>
      <w:proofErr w:type="spellStart"/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mellitus</w:t>
      </w:r>
      <w:proofErr w:type="spellEnd"/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 </w:t>
      </w:r>
    </w:p>
    <w:p w:rsidR="00061BEC" w:rsidRPr="00061BEC" w:rsidRDefault="00061BEC" w:rsidP="00061BEC">
      <w:pPr>
        <w:numPr>
          <w:ilvl w:val="0"/>
          <w:numId w:val="3"/>
        </w:numPr>
        <w:spacing w:after="0" w:line="240" w:lineRule="auto"/>
        <w:ind w:left="822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Chronické onemocnění ledvin vyžadující dočasnou nebo trvalou podporu/náhradu funkce ledvin </w:t>
      </w:r>
      <w:r w:rsidRPr="00061BE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(dialýza)</w:t>
      </w: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 </w:t>
      </w:r>
    </w:p>
    <w:p w:rsidR="00061BEC" w:rsidRPr="00061BEC" w:rsidRDefault="00061BEC" w:rsidP="00061BEC">
      <w:pPr>
        <w:numPr>
          <w:ilvl w:val="0"/>
          <w:numId w:val="3"/>
        </w:numPr>
        <w:spacing w:after="0" w:line="240" w:lineRule="auto"/>
        <w:ind w:left="822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Onemocnění jater </w:t>
      </w:r>
      <w:r w:rsidRPr="00061BE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(primární nebo sekundární)</w:t>
      </w: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</w:p>
    <w:p w:rsidR="00061BEC" w:rsidRPr="00061BEC" w:rsidRDefault="00061BEC" w:rsidP="00A7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BE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 rizikové skupiny patří osoba, která naplňuje alespoň jeden bod uvedený výše nebo pokud některý z bodů naplňuje jakákoliv osoba, která s ní žije ve společné domácnosti.</w:t>
      </w:r>
    </w:p>
    <w:p w:rsidR="00755B13" w:rsidRDefault="00755B13"/>
    <w:sectPr w:rsidR="00755B13" w:rsidSect="0075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96F"/>
    <w:multiLevelType w:val="multilevel"/>
    <w:tmpl w:val="F0C4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F7FF7"/>
    <w:multiLevelType w:val="multilevel"/>
    <w:tmpl w:val="95D8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BEC"/>
    <w:rsid w:val="00061BEC"/>
    <w:rsid w:val="00755B13"/>
    <w:rsid w:val="00A74312"/>
    <w:rsid w:val="00B75BF1"/>
    <w:rsid w:val="00D4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3</cp:revision>
  <dcterms:created xsi:type="dcterms:W3CDTF">2020-05-11T10:35:00Z</dcterms:created>
  <dcterms:modified xsi:type="dcterms:W3CDTF">2020-05-11T10:44:00Z</dcterms:modified>
</cp:coreProperties>
</file>